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E" w:rsidRDefault="0013189E"/>
    <w:p w:rsidR="0013189E" w:rsidRDefault="0013189E"/>
    <w:tbl>
      <w:tblPr>
        <w:tblStyle w:val="TaulukkoRuudukko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3563"/>
        <w:gridCol w:w="2552"/>
        <w:gridCol w:w="1984"/>
      </w:tblGrid>
      <w:tr w:rsidR="005E1F66" w:rsidTr="005E1F66">
        <w:trPr>
          <w:trHeight w:hRule="exact" w:val="255"/>
        </w:trPr>
        <w:tc>
          <w:tcPr>
            <w:tcW w:w="5245" w:type="dxa"/>
            <w:gridSpan w:val="2"/>
            <w:vMerge w:val="restart"/>
          </w:tcPr>
          <w:p w:rsidR="005E1F66" w:rsidRDefault="005E1F66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</w:p>
          <w:p w:rsidR="00870E41" w:rsidRDefault="00870E41" w:rsidP="00EB6503">
            <w:pPr>
              <w:pStyle w:val="Yltunniste"/>
            </w:pPr>
            <w:r>
              <w:t>PL</w:t>
            </w:r>
          </w:p>
        </w:tc>
        <w:tc>
          <w:tcPr>
            <w:tcW w:w="4536" w:type="dxa"/>
            <w:gridSpan w:val="2"/>
          </w:tcPr>
          <w:p w:rsidR="00870E41" w:rsidRDefault="00870E41" w:rsidP="001974DB">
            <w:pPr>
              <w:rPr>
                <w:rStyle w:val="YltunnisteChar"/>
              </w:rPr>
            </w:pPr>
          </w:p>
          <w:p w:rsidR="00870E41" w:rsidRDefault="00870E41" w:rsidP="001974DB">
            <w:pPr>
              <w:rPr>
                <w:rStyle w:val="YltunnisteChar"/>
              </w:rPr>
            </w:pPr>
          </w:p>
          <w:p w:rsidR="005E1F66" w:rsidRDefault="005E1F66" w:rsidP="001974DB"/>
        </w:tc>
      </w:tr>
      <w:tr w:rsidR="005E1F66" w:rsidTr="005E1F66">
        <w:trPr>
          <w:trHeight w:hRule="exact" w:val="255"/>
        </w:trPr>
        <w:tc>
          <w:tcPr>
            <w:tcW w:w="5245" w:type="dxa"/>
            <w:gridSpan w:val="2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1974DB"/>
        </w:tc>
      </w:tr>
      <w:tr w:rsidR="00870E41" w:rsidTr="005E1F66">
        <w:trPr>
          <w:trHeight w:hRule="exact" w:val="255"/>
        </w:trPr>
        <w:tc>
          <w:tcPr>
            <w:tcW w:w="5245" w:type="dxa"/>
            <w:gridSpan w:val="2"/>
            <w:vMerge/>
          </w:tcPr>
          <w:p w:rsidR="00870E41" w:rsidRDefault="00870E41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870E41" w:rsidRDefault="00870E41" w:rsidP="001974DB"/>
        </w:tc>
      </w:tr>
      <w:tr w:rsidR="005E1F66" w:rsidTr="005E1F66">
        <w:trPr>
          <w:trHeight w:hRule="exact" w:val="255"/>
        </w:trPr>
        <w:tc>
          <w:tcPr>
            <w:tcW w:w="5245" w:type="dxa"/>
            <w:gridSpan w:val="2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2F1E3E" w:rsidP="00EB6503">
            <w:pPr>
              <w:pStyle w:val="Yltunniste"/>
            </w:pPr>
            <w:r>
              <w:t xml:space="preserve">                                     Liite</w:t>
            </w:r>
            <w:r w:rsidR="00B26D7E">
              <w:t xml:space="preserve"> 3</w:t>
            </w:r>
          </w:p>
        </w:tc>
      </w:tr>
      <w:tr w:rsidR="005E1F66" w:rsidTr="005E1F66">
        <w:trPr>
          <w:cantSplit/>
          <w:trHeight w:hRule="exact" w:val="709"/>
        </w:trPr>
        <w:tc>
          <w:tcPr>
            <w:tcW w:w="1682" w:type="dxa"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3563" w:type="dxa"/>
          </w:tcPr>
          <w:p w:rsidR="005E1F66" w:rsidRPr="00F464E3" w:rsidRDefault="005E1F66" w:rsidP="00EB6503">
            <w:pPr>
              <w:pStyle w:val="Yltunniste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E1F66" w:rsidRDefault="005E1F66" w:rsidP="001974DB"/>
        </w:tc>
        <w:tc>
          <w:tcPr>
            <w:tcW w:w="1984" w:type="dxa"/>
          </w:tcPr>
          <w:p w:rsidR="005E1F66" w:rsidRDefault="005E1F66" w:rsidP="00EB6503">
            <w:pPr>
              <w:pStyle w:val="Yltunniste"/>
            </w:pPr>
          </w:p>
        </w:tc>
      </w:tr>
    </w:tbl>
    <w:p w:rsidR="00870E41" w:rsidRDefault="00FD11F8" w:rsidP="00BA62A7">
      <w:r w:rsidRPr="00870E41">
        <w:rPr>
          <w:b/>
        </w:rPr>
        <w:t xml:space="preserve"> </w:t>
      </w:r>
    </w:p>
    <w:p w:rsidR="00BF5302" w:rsidRPr="002A0327" w:rsidRDefault="00BF5302" w:rsidP="00BF5302">
      <w:pPr>
        <w:pStyle w:val="Otsikko2"/>
      </w:pPr>
      <w:r w:rsidRPr="002A0327">
        <w:t>Hakemus työllisyyspoliittisesta avustuksesta – kustannusarvio hankkeen muista hyväksyttävistä kustannuksista</w:t>
      </w:r>
    </w:p>
    <w:p w:rsidR="00BF5302" w:rsidRDefault="00BF5302" w:rsidP="00BF5302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5"/>
        <w:gridCol w:w="1560"/>
      </w:tblGrid>
      <w:tr w:rsidR="00BF5302" w:rsidTr="00906A2E">
        <w:trPr>
          <w:trHeight w:val="600"/>
        </w:trPr>
        <w:tc>
          <w:tcPr>
            <w:tcW w:w="6255" w:type="dxa"/>
          </w:tcPr>
          <w:p w:rsidR="00BF5302" w:rsidRPr="002F1E3E" w:rsidRDefault="00BF5302" w:rsidP="00906A2E">
            <w:pPr>
              <w:pStyle w:val="Otsikko3"/>
              <w:rPr>
                <w:sz w:val="22"/>
                <w:szCs w:val="22"/>
              </w:rPr>
            </w:pPr>
            <w:r w:rsidRPr="002F1E3E">
              <w:rPr>
                <w:sz w:val="22"/>
                <w:szCs w:val="22"/>
              </w:rPr>
              <w:t>Kustannus</w:t>
            </w:r>
          </w:p>
        </w:tc>
        <w:tc>
          <w:tcPr>
            <w:tcW w:w="1560" w:type="dxa"/>
          </w:tcPr>
          <w:p w:rsidR="00BF5302" w:rsidRPr="002F1E3E" w:rsidRDefault="002F1E3E" w:rsidP="00906A2E">
            <w:pPr>
              <w:pStyle w:val="Otsikko3"/>
              <w:rPr>
                <w:sz w:val="22"/>
                <w:szCs w:val="22"/>
              </w:rPr>
            </w:pPr>
            <w:r w:rsidRPr="002F1E3E">
              <w:rPr>
                <w:sz w:val="22"/>
                <w:szCs w:val="22"/>
              </w:rPr>
              <w:t>€</w:t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Hankehenkilöstön työterveyskulut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Hankehenkilöstön matkakulut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Lyhytkestoinen henkilöstökoulutus (kuvaa sisältö liitteessä)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BA4E64">
            <w:r>
              <w:t>Puhelinkulut</w:t>
            </w:r>
            <w:r w:rsidR="00BA4E64">
              <w:t xml:space="preserve"> 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Postikulut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Kopiointikulut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Sähköisen viestinnän 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 xml:space="preserve">Kehittämistuloksista ja uusista toimintamalleista tiedottaminen 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Kirjanpito ja tilitarkastus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906A2E">
            <w:r>
              <w:t>Ohjausryhmän kokouspalkkiot ja matkakulut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BF5302" w:rsidP="00ED2F9B">
            <w:r>
              <w:t xml:space="preserve">Kohderyhmän </w:t>
            </w:r>
            <w:r w:rsidR="00ED2F9B">
              <w:t>lyhytkestoiset työllistymistä edistävät koulutukset</w:t>
            </w:r>
            <w:r>
              <w:t xml:space="preserve"> (</w:t>
            </w:r>
            <w:r w:rsidRPr="00AA10B1">
              <w:rPr>
                <w:sz w:val="16"/>
                <w:szCs w:val="16"/>
              </w:rPr>
              <w:t>kuvaa sisältö liitteessä</w:t>
            </w:r>
            <w:r w:rsidR="00AA10B1">
              <w:rPr>
                <w:sz w:val="16"/>
                <w:szCs w:val="16"/>
              </w:rPr>
              <w:t xml:space="preserve"> hankehakemuksen liitteessä</w:t>
            </w:r>
            <w:r w:rsidR="00AA10B1" w:rsidRPr="00AA10B1">
              <w:rPr>
                <w:sz w:val="16"/>
                <w:szCs w:val="16"/>
              </w:rPr>
              <w:t xml:space="preserve"> 1</w:t>
            </w:r>
            <w:r w:rsidR="00AA10B1">
              <w:t>.</w:t>
            </w:r>
            <w:r>
              <w:t>)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302" w:rsidTr="00906A2E">
        <w:trPr>
          <w:trHeight w:val="600"/>
        </w:trPr>
        <w:tc>
          <w:tcPr>
            <w:tcW w:w="6255" w:type="dxa"/>
          </w:tcPr>
          <w:p w:rsidR="00BF5302" w:rsidRDefault="00ED2F9B" w:rsidP="00906A2E">
            <w:r>
              <w:t>Muut asiantuntijakulut</w:t>
            </w:r>
            <w:r w:rsidR="00BF5302">
              <w:t xml:space="preserve"> (</w:t>
            </w:r>
            <w:r w:rsidR="00BF5302" w:rsidRPr="00AA10B1">
              <w:rPr>
                <w:sz w:val="16"/>
                <w:szCs w:val="16"/>
              </w:rPr>
              <w:t xml:space="preserve">kuvaa sisältö </w:t>
            </w:r>
            <w:r w:rsidR="00AA10B1">
              <w:rPr>
                <w:sz w:val="16"/>
                <w:szCs w:val="16"/>
              </w:rPr>
              <w:t xml:space="preserve">hankehakemuksen </w:t>
            </w:r>
            <w:r w:rsidR="00BF5302" w:rsidRPr="00AA10B1">
              <w:rPr>
                <w:sz w:val="16"/>
                <w:szCs w:val="16"/>
              </w:rPr>
              <w:t>liitteessä</w:t>
            </w:r>
            <w:r w:rsidR="00AA10B1" w:rsidRPr="00AA10B1">
              <w:rPr>
                <w:sz w:val="16"/>
                <w:szCs w:val="16"/>
              </w:rPr>
              <w:t xml:space="preserve"> 1</w:t>
            </w:r>
            <w:r w:rsidR="00AA10B1">
              <w:t>.</w:t>
            </w:r>
            <w:r w:rsidR="00BF5302">
              <w:t>)</w:t>
            </w:r>
          </w:p>
        </w:tc>
        <w:tc>
          <w:tcPr>
            <w:tcW w:w="1560" w:type="dxa"/>
          </w:tcPr>
          <w:p w:rsidR="00BF5302" w:rsidRDefault="00875943" w:rsidP="00906A2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E41" w:rsidRDefault="00870E41" w:rsidP="00C54CD1"/>
    <w:sectPr w:rsidR="00870E41" w:rsidSect="005E1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D0" w:rsidRDefault="00C23ED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D0" w:rsidRDefault="00C23ED0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Pr="00704321" w:rsidRDefault="00267ACC" w:rsidP="00704321">
    <w:pPr>
      <w:pStyle w:val="Alatunniste"/>
    </w:pPr>
  </w:p>
  <w:p w:rsidR="00C23ED0" w:rsidRPr="00A00945" w:rsidRDefault="00C23ED0" w:rsidP="00C23ED0">
    <w:pPr>
      <w:pStyle w:val="Alatunniste"/>
    </w:pPr>
    <w:r w:rsidRPr="00A00945">
      <w:t xml:space="preserve">HÄMEEN TYÖ- JA ELINKEINOTOIMISTO  I  TAVASTLANDS ARBETS- OCH NÄRINGSBYRÅ </w:t>
    </w:r>
  </w:p>
  <w:p w:rsidR="00C23ED0" w:rsidRPr="00A00945" w:rsidRDefault="00C23ED0" w:rsidP="00C23ED0">
    <w:pPr>
      <w:pStyle w:val="Alatunniste"/>
    </w:pPr>
    <w:r w:rsidRPr="00A00945">
      <w:t>Häme Employment and Economic Development Office</w:t>
    </w:r>
  </w:p>
  <w:p w:rsidR="00C23ED0" w:rsidRPr="00A00945" w:rsidRDefault="00C23ED0" w:rsidP="00C23ED0">
    <w:pPr>
      <w:pStyle w:val="Alatunniste"/>
    </w:pPr>
  </w:p>
  <w:p w:rsidR="00C23ED0" w:rsidRPr="00704321" w:rsidRDefault="00C23ED0" w:rsidP="00C23ED0">
    <w:pPr>
      <w:pStyle w:val="Alatunniste"/>
    </w:pPr>
    <w:r w:rsidRPr="00EE3774">
      <w:t xml:space="preserve">Puh. </w:t>
    </w:r>
    <w:r>
      <w:t>029</w:t>
    </w:r>
    <w:r w:rsidRPr="00704321">
      <w:t>5</w:t>
    </w:r>
    <w:r>
      <w:t xml:space="preserve"> 041 500</w:t>
    </w:r>
    <w:r w:rsidRPr="00704321">
      <w:tab/>
    </w:r>
    <w:r>
      <w:t>Kirkkokatu 12,</w:t>
    </w:r>
    <w:r w:rsidRPr="00704321">
      <w:t xml:space="preserve"> PL </w:t>
    </w:r>
    <w:r>
      <w:t>84</w:t>
    </w:r>
    <w:r w:rsidRPr="00704321">
      <w:t>,</w:t>
    </w:r>
    <w:r>
      <w:t xml:space="preserve"> 15141</w:t>
    </w:r>
    <w:r w:rsidRPr="00704321">
      <w:t xml:space="preserve"> </w:t>
    </w:r>
    <w:r>
      <w:t>Lahti</w:t>
    </w:r>
    <w:r w:rsidRPr="00704321">
      <w:tab/>
    </w:r>
    <w:r>
      <w:t>Kartanonkatu 10, 30100</w:t>
    </w:r>
    <w:r w:rsidRPr="00704321">
      <w:t xml:space="preserve"> </w:t>
    </w:r>
    <w:r>
      <w:t>Forssa</w:t>
    </w:r>
    <w:r>
      <w:tab/>
    </w:r>
  </w:p>
  <w:p w:rsidR="00C23ED0" w:rsidRDefault="00C23ED0" w:rsidP="00C23ED0">
    <w:pPr>
      <w:pStyle w:val="Alatunniste"/>
    </w:pPr>
    <w:r>
      <w:t xml:space="preserve">Fax   </w:t>
    </w:r>
    <w:r w:rsidRPr="004E5072">
      <w:t>03 7834 805</w:t>
    </w:r>
    <w:r w:rsidRPr="004E5072">
      <w:tab/>
    </w:r>
    <w:hyperlink r:id="rId1" w:history="1">
      <w:r w:rsidRPr="00BC3064">
        <w:rPr>
          <w:rStyle w:val="Hyperlinkki"/>
        </w:rPr>
        <w:t>kirjaamo.hame@te-toimisto.fi</w:t>
      </w:r>
    </w:hyperlink>
    <w:r w:rsidRPr="004E5072">
      <w:tab/>
    </w:r>
    <w:r>
      <w:t>Kaivokatu 15, 18100 Heinola</w:t>
    </w:r>
    <w:r w:rsidRPr="004E5072">
      <w:tab/>
    </w:r>
    <w:r>
      <w:tab/>
    </w:r>
  </w:p>
  <w:p w:rsidR="00C23ED0" w:rsidRPr="004E5072" w:rsidRDefault="00C23ED0" w:rsidP="00C23ED0">
    <w:pPr>
      <w:pStyle w:val="Alatunniste"/>
    </w:pPr>
    <w:r>
      <w:t>Tel. +358 295 041 500</w:t>
    </w:r>
    <w:r>
      <w:tab/>
    </w:r>
    <w:hyperlink r:id="rId2" w:history="1">
      <w:r w:rsidRPr="00516A90">
        <w:rPr>
          <w:rStyle w:val="Hyperlinkki"/>
        </w:rPr>
        <w:t>www.te-palvelut.fi/hame</w:t>
      </w:r>
    </w:hyperlink>
    <w:r>
      <w:tab/>
      <w:t>Saaristenkatu 3, 13100 Hämeenlinna</w:t>
    </w:r>
    <w:r>
      <w:tab/>
    </w:r>
  </w:p>
  <w:p w:rsidR="00C23ED0" w:rsidRPr="00E51B67" w:rsidRDefault="00C23ED0" w:rsidP="00C23ED0">
    <w:pPr>
      <w:pStyle w:val="Alatunniste"/>
    </w:pPr>
    <w:r w:rsidRPr="00F110B4">
      <w:tab/>
    </w:r>
    <w:r w:rsidRPr="004E5072">
      <w:tab/>
      <w:t xml:space="preserve">Temppelikatu 2, </w:t>
    </w:r>
    <w:r>
      <w:t>11100 Riihimäki</w:t>
    </w:r>
  </w:p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D0" w:rsidRDefault="00C23ED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1F73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C54CD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BE045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510D8"/>
    <w:rsid w:val="00080E41"/>
    <w:rsid w:val="000A15A0"/>
    <w:rsid w:val="000F363A"/>
    <w:rsid w:val="0013189E"/>
    <w:rsid w:val="001974DB"/>
    <w:rsid w:val="001F7384"/>
    <w:rsid w:val="00267ACC"/>
    <w:rsid w:val="00283216"/>
    <w:rsid w:val="00293037"/>
    <w:rsid w:val="002F1E3E"/>
    <w:rsid w:val="00372760"/>
    <w:rsid w:val="003F4342"/>
    <w:rsid w:val="0043570D"/>
    <w:rsid w:val="004A1375"/>
    <w:rsid w:val="00502038"/>
    <w:rsid w:val="005E1F66"/>
    <w:rsid w:val="00677174"/>
    <w:rsid w:val="00687055"/>
    <w:rsid w:val="00704321"/>
    <w:rsid w:val="00712FB5"/>
    <w:rsid w:val="0078662E"/>
    <w:rsid w:val="008622B8"/>
    <w:rsid w:val="00862F09"/>
    <w:rsid w:val="00870E41"/>
    <w:rsid w:val="00875943"/>
    <w:rsid w:val="0090375C"/>
    <w:rsid w:val="00924131"/>
    <w:rsid w:val="009A4CA1"/>
    <w:rsid w:val="009F5CD3"/>
    <w:rsid w:val="00A00945"/>
    <w:rsid w:val="00A33989"/>
    <w:rsid w:val="00A65FD2"/>
    <w:rsid w:val="00A8408C"/>
    <w:rsid w:val="00A973BA"/>
    <w:rsid w:val="00AA10B1"/>
    <w:rsid w:val="00AC1A38"/>
    <w:rsid w:val="00B06142"/>
    <w:rsid w:val="00B26D7E"/>
    <w:rsid w:val="00B3300B"/>
    <w:rsid w:val="00BA4E64"/>
    <w:rsid w:val="00BA62A7"/>
    <w:rsid w:val="00BB64D7"/>
    <w:rsid w:val="00BE045C"/>
    <w:rsid w:val="00BE105E"/>
    <w:rsid w:val="00BF5302"/>
    <w:rsid w:val="00C23ED0"/>
    <w:rsid w:val="00C4248D"/>
    <w:rsid w:val="00C479A0"/>
    <w:rsid w:val="00C54CD1"/>
    <w:rsid w:val="00CA302C"/>
    <w:rsid w:val="00CC6169"/>
    <w:rsid w:val="00CD00E8"/>
    <w:rsid w:val="00D174BA"/>
    <w:rsid w:val="00E00852"/>
    <w:rsid w:val="00E10E9C"/>
    <w:rsid w:val="00E360A7"/>
    <w:rsid w:val="00E86BDF"/>
    <w:rsid w:val="00ED2F9B"/>
    <w:rsid w:val="00F26562"/>
    <w:rsid w:val="00F464E3"/>
    <w:rsid w:val="00F71369"/>
    <w:rsid w:val="00F736BE"/>
    <w:rsid w:val="00F92D54"/>
    <w:rsid w:val="00FD11F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C23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ahkmlifs002.ahk.root\kh4\A007431\Documents\Lomakkeet\www.te-palvelut.fi\hame" TargetMode="External"/><Relationship Id="rId1" Type="http://schemas.openxmlformats.org/officeDocument/2006/relationships/hyperlink" Target="mailto:kirjaamo.hame@te-toimisto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1</Pages>
  <Words>106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2015-09-07T10:28:00Z</dcterms:created>
  <dcterms:modified xsi:type="dcterms:W3CDTF">2016-05-20T05:52:00Z</dcterms:modified>
</cp:coreProperties>
</file>