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0E80F" w14:textId="77777777" w:rsidR="0013189E" w:rsidRDefault="0013189E"/>
    <w:p w14:paraId="47F37572" w14:textId="53C22D06" w:rsidR="0013189E" w:rsidRDefault="001F3882">
      <w:r>
        <w:t>Uudenmaan TE-toimisto</w:t>
      </w:r>
      <w:r>
        <w:tab/>
      </w:r>
      <w:r>
        <w:tab/>
      </w:r>
      <w:r>
        <w:tab/>
      </w:r>
      <w:r>
        <w:tab/>
      </w:r>
      <w:r>
        <w:tab/>
        <w:t>LIITE 3.</w:t>
      </w:r>
    </w:p>
    <w:p w14:paraId="5B462169" w14:textId="2C7CAF02" w:rsidR="001F3882" w:rsidRDefault="001F3882"/>
    <w:p w14:paraId="4EA2265B" w14:textId="25561544" w:rsidR="001F3882" w:rsidRDefault="001F3882">
      <w:r>
        <w:t>Hakijaorganisaation nimi:</w:t>
      </w:r>
      <w:r>
        <w:tab/>
      </w:r>
      <w:r>
        <w:tab/>
      </w:r>
      <w:r>
        <w:tab/>
      </w:r>
      <w:r>
        <w:tab/>
      </w:r>
      <w:r>
        <w:tab/>
        <w:t>2021</w:t>
      </w:r>
    </w:p>
    <w:p w14:paraId="727A8540" w14:textId="20551C7D" w:rsidR="001F3882" w:rsidRDefault="001F3882">
      <w:r>
        <w:t>Hankkeen nimi:</w:t>
      </w:r>
    </w:p>
    <w:p w14:paraId="04E3989D" w14:textId="7A317E49" w:rsidR="001F3882" w:rsidRDefault="001F3882" w:rsidP="006C7C1C">
      <w:pPr>
        <w:rPr>
          <w:b/>
        </w:rPr>
      </w:pPr>
    </w:p>
    <w:p w14:paraId="45647C31" w14:textId="77777777" w:rsidR="00BF5302" w:rsidRDefault="00BF5302" w:rsidP="00BF5302"/>
    <w:tbl>
      <w:tblPr>
        <w:tblStyle w:val="Vaaleataulukkoruudukko"/>
        <w:tblW w:w="0" w:type="auto"/>
        <w:tblLook w:val="0020" w:firstRow="1" w:lastRow="0" w:firstColumn="0" w:lastColumn="0" w:noHBand="0" w:noVBand="0"/>
      </w:tblPr>
      <w:tblGrid>
        <w:gridCol w:w="5188"/>
        <w:gridCol w:w="2268"/>
        <w:gridCol w:w="2687"/>
      </w:tblGrid>
      <w:tr w:rsidR="000C5AB3" w14:paraId="73A34142" w14:textId="77777777" w:rsidTr="00136A35">
        <w:trPr>
          <w:trHeight w:val="567"/>
        </w:trPr>
        <w:tc>
          <w:tcPr>
            <w:tcW w:w="5188" w:type="dxa"/>
          </w:tcPr>
          <w:p w14:paraId="3AFD4A01" w14:textId="7ED71060" w:rsidR="000C5AB3" w:rsidRPr="002F1E3E" w:rsidRDefault="000C5AB3" w:rsidP="00972E35">
            <w:pPr>
              <w:pStyle w:val="Otsikko3"/>
              <w:outlineLvl w:val="2"/>
              <w:rPr>
                <w:sz w:val="22"/>
                <w:szCs w:val="22"/>
              </w:rPr>
            </w:pPr>
            <w:r w:rsidRPr="002F1E3E">
              <w:rPr>
                <w:sz w:val="22"/>
                <w:szCs w:val="22"/>
              </w:rPr>
              <w:t>Kustannus</w:t>
            </w:r>
            <w:r w:rsidR="00972E35">
              <w:rPr>
                <w:sz w:val="22"/>
                <w:szCs w:val="22"/>
              </w:rPr>
              <w:t xml:space="preserve"> </w:t>
            </w:r>
            <w:r w:rsidR="006D27CC">
              <w:rPr>
                <w:sz w:val="22"/>
                <w:szCs w:val="22"/>
              </w:rPr>
              <w:t xml:space="preserve">esitettävä arvonlisäverollisin hinnoin </w:t>
            </w:r>
            <w:r w:rsidR="006D27CC" w:rsidRPr="00C82440">
              <w:rPr>
                <w:b w:val="0"/>
                <w:sz w:val="22"/>
                <w:szCs w:val="22"/>
              </w:rPr>
              <w:t>(</w:t>
            </w:r>
            <w:r w:rsidR="006D27CC" w:rsidRPr="00C82440">
              <w:rPr>
                <w:b w:val="0"/>
                <w:sz w:val="18"/>
                <w:szCs w:val="18"/>
              </w:rPr>
              <w:t xml:space="preserve">jos ALV ei jää hakijan lopulliseksi kustannukseksi, </w:t>
            </w:r>
            <w:r w:rsidR="009A2A08">
              <w:rPr>
                <w:b w:val="0"/>
                <w:sz w:val="18"/>
                <w:szCs w:val="18"/>
              </w:rPr>
              <w:t>täytetään ”ALV ei jää lopulliseksi kustannukseksi” liite)</w:t>
            </w:r>
            <w:r w:rsidR="006D27C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</w:tcPr>
          <w:p w14:paraId="220CD8EA" w14:textId="77777777" w:rsidR="000C5AB3" w:rsidRPr="002F1E3E" w:rsidRDefault="00B03FCB" w:rsidP="00B03FCB">
            <w:pPr>
              <w:pStyle w:val="Otsikko3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Tuen h</w:t>
            </w:r>
            <w:r w:rsidR="00E900D8">
              <w:rPr>
                <w:sz w:val="22"/>
                <w:szCs w:val="22"/>
              </w:rPr>
              <w:t>akija täyttää €</w:t>
            </w:r>
          </w:p>
        </w:tc>
        <w:tc>
          <w:tcPr>
            <w:tcW w:w="2687" w:type="dxa"/>
          </w:tcPr>
          <w:p w14:paraId="61EA4699" w14:textId="77777777" w:rsidR="000C5AB3" w:rsidRPr="002F1E3E" w:rsidRDefault="000C5AB3" w:rsidP="00906A2E">
            <w:pPr>
              <w:pStyle w:val="Otsikko3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Hyväksytään €</w:t>
            </w:r>
            <w:r w:rsidR="008C1E1D">
              <w:rPr>
                <w:sz w:val="22"/>
                <w:szCs w:val="22"/>
              </w:rPr>
              <w:t xml:space="preserve"> </w:t>
            </w:r>
            <w:r w:rsidR="008C1E1D" w:rsidRPr="008C1E1D">
              <w:rPr>
                <w:sz w:val="18"/>
                <w:szCs w:val="18"/>
              </w:rPr>
              <w:t>(TE-toimisto täyttää)</w:t>
            </w:r>
          </w:p>
        </w:tc>
      </w:tr>
      <w:tr w:rsidR="000C5AB3" w14:paraId="16D3BD87" w14:textId="77777777" w:rsidTr="00136A35">
        <w:trPr>
          <w:trHeight w:val="397"/>
        </w:trPr>
        <w:tc>
          <w:tcPr>
            <w:tcW w:w="5188" w:type="dxa"/>
          </w:tcPr>
          <w:p w14:paraId="5A159832" w14:textId="1B9C1CAD" w:rsidR="000C5AB3" w:rsidRDefault="000C5AB3" w:rsidP="00C82440">
            <w:r>
              <w:t>Hankehenkilöstön työterveyskulut (korvataan vain niiltä osin</w:t>
            </w:r>
            <w:r w:rsidR="009A2A08">
              <w:t>,</w:t>
            </w:r>
            <w:r>
              <w:t xml:space="preserve"> kun Kela ei korvaa kustannuksia)</w:t>
            </w:r>
          </w:p>
        </w:tc>
        <w:tc>
          <w:tcPr>
            <w:tcW w:w="2268" w:type="dxa"/>
          </w:tcPr>
          <w:p w14:paraId="097C9D1F" w14:textId="77777777" w:rsidR="000C5AB3" w:rsidRDefault="000C5AB3" w:rsidP="009B09D9"/>
        </w:tc>
        <w:tc>
          <w:tcPr>
            <w:tcW w:w="2687" w:type="dxa"/>
          </w:tcPr>
          <w:p w14:paraId="0CA45168" w14:textId="77777777" w:rsidR="000C5AB3" w:rsidRDefault="000C5AB3" w:rsidP="009B09D9"/>
        </w:tc>
      </w:tr>
      <w:tr w:rsidR="000C5AB3" w14:paraId="0DB24360" w14:textId="77777777" w:rsidTr="00136A35">
        <w:trPr>
          <w:trHeight w:val="397"/>
        </w:trPr>
        <w:tc>
          <w:tcPr>
            <w:tcW w:w="5188" w:type="dxa"/>
          </w:tcPr>
          <w:p w14:paraId="541AA71A" w14:textId="06EF443D" w:rsidR="000C5AB3" w:rsidRDefault="000C5AB3" w:rsidP="00C82440">
            <w:r>
              <w:t xml:space="preserve">Hankehenkilöstön matkakulut (voidaan </w:t>
            </w:r>
            <w:r w:rsidR="009A2A08">
              <w:t>huomioida</w:t>
            </w:r>
            <w:r>
              <w:t xml:space="preserve"> vain kotimaan kuluja, jotka liittyvät suoraan hankkeen asiakkaiden</w:t>
            </w:r>
            <w:r w:rsidR="006D27CC">
              <w:t xml:space="preserve"> t</w:t>
            </w:r>
            <w:r>
              <w:t>yöllistymisen edistämiseen, esim. käynnit työnantajien luona</w:t>
            </w:r>
            <w:r w:rsidR="006D27CC">
              <w:t>. (Ei korvata esim. erilaisia tavarannoutomatkoja</w:t>
            </w:r>
            <w:r>
              <w:t xml:space="preserve">) </w:t>
            </w:r>
          </w:p>
        </w:tc>
        <w:tc>
          <w:tcPr>
            <w:tcW w:w="2268" w:type="dxa"/>
          </w:tcPr>
          <w:p w14:paraId="1D898017" w14:textId="77777777" w:rsidR="000C5AB3" w:rsidRDefault="000C5AB3" w:rsidP="00641AB9"/>
        </w:tc>
        <w:tc>
          <w:tcPr>
            <w:tcW w:w="2687" w:type="dxa"/>
          </w:tcPr>
          <w:p w14:paraId="3F03BE8F" w14:textId="77777777" w:rsidR="000C5AB3" w:rsidRDefault="000C5AB3" w:rsidP="00641AB9"/>
        </w:tc>
      </w:tr>
      <w:tr w:rsidR="000C5AB3" w14:paraId="011D2653" w14:textId="77777777" w:rsidTr="00136A35">
        <w:trPr>
          <w:trHeight w:val="397"/>
        </w:trPr>
        <w:tc>
          <w:tcPr>
            <w:tcW w:w="5188" w:type="dxa"/>
          </w:tcPr>
          <w:p w14:paraId="0ACF8209" w14:textId="373484D9" w:rsidR="000C5AB3" w:rsidRDefault="000C5AB3" w:rsidP="005150D7">
            <w:r>
              <w:t>Lyhytkestoinen henkilöstökoulutus (</w:t>
            </w:r>
            <w:r w:rsidR="009A2A08">
              <w:t>koulutuksen sisältö kuvataan h</w:t>
            </w:r>
            <w:r w:rsidR="007F2CC9">
              <w:t xml:space="preserve">akemuksen </w:t>
            </w:r>
            <w:r w:rsidRPr="00D33A9E">
              <w:rPr>
                <w:b/>
              </w:rPr>
              <w:t>liitteessä</w:t>
            </w:r>
            <w:r>
              <w:rPr>
                <w:b/>
              </w:rPr>
              <w:t xml:space="preserve"> 1.</w:t>
            </w:r>
            <w:r w:rsidR="00B03FCB">
              <w:rPr>
                <w:b/>
              </w:rPr>
              <w:t xml:space="preserve"> </w:t>
            </w:r>
            <w:r w:rsidR="009A2A08">
              <w:rPr>
                <w:b/>
              </w:rPr>
              <w:t>kohta 13. ”</w:t>
            </w:r>
            <w:r w:rsidR="00BA7F03" w:rsidRPr="009A2A08">
              <w:rPr>
                <w:bCs/>
              </w:rPr>
              <w:t xml:space="preserve">Hankkeen henkilökunnan </w:t>
            </w:r>
            <w:r w:rsidR="005150D7" w:rsidRPr="009A2A08">
              <w:rPr>
                <w:bCs/>
              </w:rPr>
              <w:t>koulutustarpeet</w:t>
            </w:r>
            <w:r w:rsidR="00972E35" w:rsidRPr="009A2A08">
              <w:rPr>
                <w:bCs/>
              </w:rPr>
              <w:t>/</w:t>
            </w:r>
            <w:r w:rsidR="00BA7F03" w:rsidRPr="009A2A08">
              <w:rPr>
                <w:bCs/>
              </w:rPr>
              <w:t>osaaminen</w:t>
            </w:r>
            <w:r w:rsidR="009A2A08">
              <w:rPr>
                <w:bCs/>
              </w:rPr>
              <w:t>”</w:t>
            </w:r>
            <w:r w:rsidR="005150D7" w:rsidRPr="009A2A08">
              <w:rPr>
                <w:bCs/>
              </w:rPr>
              <w:t>)</w:t>
            </w:r>
            <w:r w:rsidR="00BA7F03">
              <w:rPr>
                <w:b/>
              </w:rPr>
              <w:t xml:space="preserve"> </w:t>
            </w:r>
            <w:r w:rsidR="004E1B90" w:rsidRPr="004E1B90">
              <w:rPr>
                <w:b/>
              </w:rPr>
              <w:t>Ei voida hyväksyä, jos niitä ei ole kuvattu.</w:t>
            </w:r>
          </w:p>
        </w:tc>
        <w:tc>
          <w:tcPr>
            <w:tcW w:w="2268" w:type="dxa"/>
          </w:tcPr>
          <w:p w14:paraId="55BC43AC" w14:textId="77777777" w:rsidR="000C5AB3" w:rsidRDefault="000C5AB3" w:rsidP="008E1232"/>
        </w:tc>
        <w:tc>
          <w:tcPr>
            <w:tcW w:w="2687" w:type="dxa"/>
          </w:tcPr>
          <w:p w14:paraId="327D045D" w14:textId="77777777" w:rsidR="000C5AB3" w:rsidRDefault="000C5AB3" w:rsidP="008E1232"/>
        </w:tc>
      </w:tr>
      <w:tr w:rsidR="000C5AB3" w14:paraId="554F4350" w14:textId="77777777" w:rsidTr="00136A35">
        <w:trPr>
          <w:trHeight w:val="397"/>
        </w:trPr>
        <w:tc>
          <w:tcPr>
            <w:tcW w:w="5188" w:type="dxa"/>
          </w:tcPr>
          <w:p w14:paraId="5653FD04" w14:textId="77777777" w:rsidR="000C5AB3" w:rsidRDefault="000C5AB3" w:rsidP="00BA4E64">
            <w:r>
              <w:t xml:space="preserve">Puhelinkulut (ei puhelimen hankintakulut) </w:t>
            </w:r>
          </w:p>
          <w:p w14:paraId="6F1E6B80" w14:textId="77777777" w:rsidR="000C5AB3" w:rsidRDefault="000C5AB3" w:rsidP="00BA4E64"/>
        </w:tc>
        <w:tc>
          <w:tcPr>
            <w:tcW w:w="2268" w:type="dxa"/>
          </w:tcPr>
          <w:p w14:paraId="7D0F0C20" w14:textId="77777777" w:rsidR="000C5AB3" w:rsidRDefault="000C5AB3" w:rsidP="00906A2E"/>
        </w:tc>
        <w:tc>
          <w:tcPr>
            <w:tcW w:w="2687" w:type="dxa"/>
          </w:tcPr>
          <w:p w14:paraId="455126EE" w14:textId="77777777" w:rsidR="000C5AB3" w:rsidRDefault="000C5AB3" w:rsidP="00906A2E"/>
        </w:tc>
      </w:tr>
      <w:tr w:rsidR="000C5AB3" w14:paraId="05AD6D01" w14:textId="77777777" w:rsidTr="00136A35">
        <w:trPr>
          <w:trHeight w:val="397"/>
        </w:trPr>
        <w:tc>
          <w:tcPr>
            <w:tcW w:w="5188" w:type="dxa"/>
          </w:tcPr>
          <w:p w14:paraId="5CD63F82" w14:textId="7B03D813" w:rsidR="000C5AB3" w:rsidRDefault="000C5AB3" w:rsidP="00906A2E">
            <w:r>
              <w:t>Postikulut</w:t>
            </w:r>
            <w:r w:rsidR="007F2CC9">
              <w:t xml:space="preserve"> (</w:t>
            </w:r>
            <w:r w:rsidR="00B03FCB">
              <w:t>a</w:t>
            </w:r>
            <w:r w:rsidR="007F2CC9">
              <w:t>vataan</w:t>
            </w:r>
            <w:r w:rsidR="00DF6D8E">
              <w:t xml:space="preserve"> tähän</w:t>
            </w:r>
            <w:r w:rsidR="007F2CC9">
              <w:t>, mitä n</w:t>
            </w:r>
            <w:r w:rsidR="00DF6D8E">
              <w:t>e</w:t>
            </w:r>
            <w:r w:rsidR="007F2CC9">
              <w:t xml:space="preserve"> ovat)</w:t>
            </w:r>
          </w:p>
          <w:p w14:paraId="224F4A33" w14:textId="77777777" w:rsidR="000C5AB3" w:rsidRDefault="000C5AB3" w:rsidP="00906A2E"/>
        </w:tc>
        <w:tc>
          <w:tcPr>
            <w:tcW w:w="2268" w:type="dxa"/>
          </w:tcPr>
          <w:p w14:paraId="56DE568D" w14:textId="77777777" w:rsidR="000C5AB3" w:rsidRDefault="000C5AB3" w:rsidP="008E1232"/>
        </w:tc>
        <w:tc>
          <w:tcPr>
            <w:tcW w:w="2687" w:type="dxa"/>
          </w:tcPr>
          <w:p w14:paraId="2AAB38C3" w14:textId="77777777" w:rsidR="000C5AB3" w:rsidRDefault="000C5AB3" w:rsidP="008E1232"/>
        </w:tc>
      </w:tr>
      <w:tr w:rsidR="000C5AB3" w14:paraId="6DE59A30" w14:textId="77777777" w:rsidTr="00136A35">
        <w:trPr>
          <w:trHeight w:val="397"/>
        </w:trPr>
        <w:tc>
          <w:tcPr>
            <w:tcW w:w="5188" w:type="dxa"/>
          </w:tcPr>
          <w:p w14:paraId="693B82DF" w14:textId="4603D294" w:rsidR="000C5AB3" w:rsidRDefault="000C5AB3" w:rsidP="00906A2E">
            <w:r>
              <w:t>Kopiointikulut</w:t>
            </w:r>
            <w:r w:rsidR="00395913">
              <w:t xml:space="preserve"> (avataan</w:t>
            </w:r>
            <w:r w:rsidR="00DF6D8E">
              <w:t xml:space="preserve"> tähän</w:t>
            </w:r>
            <w:r w:rsidR="00395913">
              <w:t xml:space="preserve">, mitä </w:t>
            </w:r>
            <w:r w:rsidR="00EB3A2E">
              <w:t>n</w:t>
            </w:r>
            <w:r w:rsidR="00DF6D8E">
              <w:t>e</w:t>
            </w:r>
            <w:r w:rsidR="00EB3A2E">
              <w:t xml:space="preserve"> ovat</w:t>
            </w:r>
            <w:r w:rsidR="00395913">
              <w:t>)</w:t>
            </w:r>
          </w:p>
          <w:p w14:paraId="2B18981A" w14:textId="77777777" w:rsidR="000C5AB3" w:rsidRDefault="000C5AB3" w:rsidP="00906A2E"/>
        </w:tc>
        <w:tc>
          <w:tcPr>
            <w:tcW w:w="2268" w:type="dxa"/>
          </w:tcPr>
          <w:p w14:paraId="698FF748" w14:textId="77777777" w:rsidR="000C5AB3" w:rsidRDefault="000C5AB3" w:rsidP="008E1232"/>
        </w:tc>
        <w:tc>
          <w:tcPr>
            <w:tcW w:w="2687" w:type="dxa"/>
          </w:tcPr>
          <w:p w14:paraId="530E7D31" w14:textId="77777777" w:rsidR="000C5AB3" w:rsidRDefault="000C5AB3" w:rsidP="008E1232"/>
        </w:tc>
      </w:tr>
      <w:tr w:rsidR="000C5AB3" w14:paraId="458EFD78" w14:textId="77777777" w:rsidTr="00136A35">
        <w:trPr>
          <w:trHeight w:val="397"/>
        </w:trPr>
        <w:tc>
          <w:tcPr>
            <w:tcW w:w="5188" w:type="dxa"/>
          </w:tcPr>
          <w:p w14:paraId="1C591807" w14:textId="2F6FA45A" w:rsidR="000C5AB3" w:rsidRDefault="000C5AB3" w:rsidP="00906A2E">
            <w:r>
              <w:t>Sähköisen viestinnän kulut</w:t>
            </w:r>
            <w:r w:rsidR="007F2CC9">
              <w:t xml:space="preserve"> (avataan</w:t>
            </w:r>
            <w:r w:rsidR="00DF6D8E">
              <w:t xml:space="preserve"> tähän</w:t>
            </w:r>
            <w:r w:rsidR="007F2CC9">
              <w:t>, mitä n</w:t>
            </w:r>
            <w:r w:rsidR="00DF6D8E">
              <w:t>e</w:t>
            </w:r>
            <w:r w:rsidR="007F2CC9">
              <w:t xml:space="preserve"> ovat)</w:t>
            </w:r>
          </w:p>
          <w:p w14:paraId="20FB904C" w14:textId="77777777" w:rsidR="000C5AB3" w:rsidRDefault="000C5AB3" w:rsidP="00906A2E"/>
        </w:tc>
        <w:tc>
          <w:tcPr>
            <w:tcW w:w="2268" w:type="dxa"/>
          </w:tcPr>
          <w:p w14:paraId="6DDB7F96" w14:textId="77777777" w:rsidR="000C5AB3" w:rsidRDefault="000C5AB3" w:rsidP="00906A2E"/>
        </w:tc>
        <w:tc>
          <w:tcPr>
            <w:tcW w:w="2687" w:type="dxa"/>
          </w:tcPr>
          <w:p w14:paraId="18BA7E61" w14:textId="77777777" w:rsidR="000C5AB3" w:rsidRDefault="000C5AB3" w:rsidP="00906A2E"/>
        </w:tc>
      </w:tr>
      <w:tr w:rsidR="000C5AB3" w14:paraId="4C3150B6" w14:textId="77777777" w:rsidTr="00136A35">
        <w:trPr>
          <w:trHeight w:val="397"/>
        </w:trPr>
        <w:tc>
          <w:tcPr>
            <w:tcW w:w="5188" w:type="dxa"/>
          </w:tcPr>
          <w:p w14:paraId="199EC135" w14:textId="26A93F73" w:rsidR="000C5AB3" w:rsidRDefault="000C5AB3" w:rsidP="00906A2E">
            <w:r>
              <w:t xml:space="preserve">Kehittämistuloksista ja uusista toimintamalleista tiedottaminen (ei </w:t>
            </w:r>
            <w:r w:rsidR="00EB3A2E">
              <w:t xml:space="preserve">voida </w:t>
            </w:r>
            <w:r w:rsidR="00395913">
              <w:t>rahoit</w:t>
            </w:r>
            <w:r w:rsidR="00EB3A2E">
              <w:t>ta</w:t>
            </w:r>
            <w:r w:rsidR="003B4B94">
              <w:t>a</w:t>
            </w:r>
            <w:r w:rsidR="00EB3A2E">
              <w:t xml:space="preserve"> </w:t>
            </w:r>
            <w:r w:rsidR="003B4B94">
              <w:t xml:space="preserve">esim. </w:t>
            </w:r>
            <w:r>
              <w:t>hankkeen ylei</w:t>
            </w:r>
            <w:r w:rsidR="003B4B94">
              <w:t>stä t</w:t>
            </w:r>
            <w:r>
              <w:t>iedottami</w:t>
            </w:r>
            <w:r w:rsidR="003B4B94">
              <w:t xml:space="preserve">sta ja </w:t>
            </w:r>
            <w:r>
              <w:t>esitte</w:t>
            </w:r>
            <w:r w:rsidR="003B4B94">
              <w:t>itä</w:t>
            </w:r>
            <w:r>
              <w:t>)</w:t>
            </w:r>
          </w:p>
          <w:p w14:paraId="7A66D535" w14:textId="77777777" w:rsidR="000C5AB3" w:rsidRDefault="000C5AB3" w:rsidP="00906A2E"/>
        </w:tc>
        <w:tc>
          <w:tcPr>
            <w:tcW w:w="2268" w:type="dxa"/>
          </w:tcPr>
          <w:p w14:paraId="560E52FB" w14:textId="77777777" w:rsidR="000C5AB3" w:rsidRDefault="000C5AB3" w:rsidP="008E1232"/>
        </w:tc>
        <w:tc>
          <w:tcPr>
            <w:tcW w:w="2687" w:type="dxa"/>
          </w:tcPr>
          <w:p w14:paraId="7E92436B" w14:textId="77777777" w:rsidR="000C5AB3" w:rsidRDefault="000C5AB3" w:rsidP="008E1232"/>
        </w:tc>
      </w:tr>
      <w:tr w:rsidR="000C5AB3" w14:paraId="5CE7F583" w14:textId="77777777" w:rsidTr="00136A35">
        <w:trPr>
          <w:trHeight w:val="397"/>
        </w:trPr>
        <w:tc>
          <w:tcPr>
            <w:tcW w:w="5188" w:type="dxa"/>
          </w:tcPr>
          <w:p w14:paraId="1AF2453D" w14:textId="77777777" w:rsidR="000C5AB3" w:rsidRDefault="000C5AB3" w:rsidP="00183255">
            <w:r>
              <w:t>Kirjanpito ja tilintarkastus (tilintarkastus</w:t>
            </w:r>
            <w:r w:rsidR="00E52BF4">
              <w:t xml:space="preserve"> k</w:t>
            </w:r>
            <w:r>
              <w:t>erran vuodessa</w:t>
            </w:r>
            <w:r w:rsidR="008A4721">
              <w:t>)</w:t>
            </w:r>
            <w:r>
              <w:t xml:space="preserve"> </w:t>
            </w:r>
          </w:p>
          <w:p w14:paraId="5B56F6F2" w14:textId="77777777" w:rsidR="000C5AB3" w:rsidRDefault="000C5AB3" w:rsidP="00183255"/>
        </w:tc>
        <w:tc>
          <w:tcPr>
            <w:tcW w:w="2268" w:type="dxa"/>
          </w:tcPr>
          <w:p w14:paraId="324C8E30" w14:textId="77777777" w:rsidR="000C5AB3" w:rsidRDefault="000C5AB3" w:rsidP="00906A2E"/>
        </w:tc>
        <w:tc>
          <w:tcPr>
            <w:tcW w:w="2687" w:type="dxa"/>
          </w:tcPr>
          <w:p w14:paraId="3DF78CF9" w14:textId="77777777" w:rsidR="000C5AB3" w:rsidRDefault="000C5AB3" w:rsidP="00906A2E"/>
        </w:tc>
      </w:tr>
      <w:tr w:rsidR="000C5AB3" w14:paraId="7EF70E51" w14:textId="77777777" w:rsidTr="00136A35">
        <w:trPr>
          <w:trHeight w:val="397"/>
        </w:trPr>
        <w:tc>
          <w:tcPr>
            <w:tcW w:w="5188" w:type="dxa"/>
          </w:tcPr>
          <w:p w14:paraId="49C28040" w14:textId="77777777" w:rsidR="000C5AB3" w:rsidRDefault="000C5AB3" w:rsidP="00906A2E">
            <w:r>
              <w:t xml:space="preserve">Ohjausryhmän kokouspalkkiot ja matkakulut </w:t>
            </w:r>
          </w:p>
          <w:p w14:paraId="45BEF30A" w14:textId="77777777" w:rsidR="000C5AB3" w:rsidRDefault="000C5AB3" w:rsidP="00906A2E"/>
        </w:tc>
        <w:tc>
          <w:tcPr>
            <w:tcW w:w="2268" w:type="dxa"/>
          </w:tcPr>
          <w:p w14:paraId="497E8DAA" w14:textId="77777777" w:rsidR="000C5AB3" w:rsidRDefault="000C5AB3" w:rsidP="008E1232"/>
        </w:tc>
        <w:tc>
          <w:tcPr>
            <w:tcW w:w="2687" w:type="dxa"/>
          </w:tcPr>
          <w:p w14:paraId="170D9418" w14:textId="77777777" w:rsidR="000C5AB3" w:rsidRDefault="000C5AB3" w:rsidP="008E1232"/>
        </w:tc>
      </w:tr>
      <w:tr w:rsidR="000C5AB3" w14:paraId="475E072F" w14:textId="77777777" w:rsidTr="00136A35">
        <w:trPr>
          <w:trHeight w:val="397"/>
        </w:trPr>
        <w:tc>
          <w:tcPr>
            <w:tcW w:w="5188" w:type="dxa"/>
          </w:tcPr>
          <w:p w14:paraId="66ED4311" w14:textId="1294E43A" w:rsidR="000C5AB3" w:rsidRDefault="000C5AB3" w:rsidP="00C82440">
            <w:r>
              <w:t xml:space="preserve">Kohderyhmän </w:t>
            </w:r>
            <w:r w:rsidRPr="003B4B94">
              <w:rPr>
                <w:b/>
                <w:bCs/>
              </w:rPr>
              <w:t>lyhytkestoiset koulutukset</w:t>
            </w:r>
            <w:r>
              <w:t xml:space="preserve"> (</w:t>
            </w:r>
            <w:r w:rsidR="004E1B90">
              <w:t xml:space="preserve">koulutuksen sisältö kuvataan hakemuksen </w:t>
            </w:r>
            <w:r w:rsidR="004E1B90" w:rsidRPr="00D33A9E">
              <w:rPr>
                <w:b/>
              </w:rPr>
              <w:t>liitteessä</w:t>
            </w:r>
            <w:r w:rsidR="004E1B90">
              <w:rPr>
                <w:b/>
              </w:rPr>
              <w:t xml:space="preserve"> 1. </w:t>
            </w:r>
            <w:r w:rsidR="00822EF9" w:rsidRPr="004E1B90">
              <w:rPr>
                <w:b/>
                <w:bCs/>
              </w:rPr>
              <w:t>kohdassa</w:t>
            </w:r>
            <w:r w:rsidR="004E1B90" w:rsidRPr="004E1B90">
              <w:rPr>
                <w:b/>
                <w:bCs/>
              </w:rPr>
              <w:t xml:space="preserve"> 6</w:t>
            </w:r>
            <w:r w:rsidR="00822EF9">
              <w:t>:</w:t>
            </w:r>
            <w:r w:rsidR="004E1B90">
              <w:t xml:space="preserve"> ”</w:t>
            </w:r>
            <w:r w:rsidR="00822EF9">
              <w:t>mitä palveluja hanke tarjoaa?</w:t>
            </w:r>
            <w:r w:rsidR="004E1B90">
              <w:t xml:space="preserve">” </w:t>
            </w:r>
            <w:r w:rsidR="007F2CC9">
              <w:t>Ei voida hyväksyä, jos niitä ei ole kuvattu</w:t>
            </w:r>
            <w:r w:rsidR="004E1B90">
              <w:t>.</w:t>
            </w:r>
          </w:p>
        </w:tc>
        <w:tc>
          <w:tcPr>
            <w:tcW w:w="2268" w:type="dxa"/>
          </w:tcPr>
          <w:p w14:paraId="3732D6F1" w14:textId="77777777" w:rsidR="000C5AB3" w:rsidRDefault="000C5AB3" w:rsidP="00906A2E"/>
        </w:tc>
        <w:tc>
          <w:tcPr>
            <w:tcW w:w="2687" w:type="dxa"/>
          </w:tcPr>
          <w:p w14:paraId="346CA761" w14:textId="77777777" w:rsidR="000C5AB3" w:rsidRDefault="000C5AB3" w:rsidP="00906A2E"/>
        </w:tc>
      </w:tr>
      <w:tr w:rsidR="000C5AB3" w14:paraId="067D52F4" w14:textId="77777777" w:rsidTr="00136A35">
        <w:trPr>
          <w:trHeight w:val="284"/>
        </w:trPr>
        <w:tc>
          <w:tcPr>
            <w:tcW w:w="5188" w:type="dxa"/>
          </w:tcPr>
          <w:p w14:paraId="7D4672D5" w14:textId="2F787AD6" w:rsidR="000C5AB3" w:rsidRPr="00DE5F47" w:rsidRDefault="000C5AB3" w:rsidP="00C82440">
            <w:r w:rsidRPr="00DE5F47">
              <w:t xml:space="preserve">Kohderyhmän </w:t>
            </w:r>
            <w:r w:rsidRPr="003B4B94">
              <w:rPr>
                <w:b/>
                <w:bCs/>
              </w:rPr>
              <w:t>työllistymistä tukevat ostopalvelut</w:t>
            </w:r>
            <w:r w:rsidRPr="00DE5F47">
              <w:t xml:space="preserve"> </w:t>
            </w:r>
            <w:r w:rsidR="00DE5F47">
              <w:t>(</w:t>
            </w:r>
            <w:r w:rsidRPr="00DE5F47">
              <w:t>kuva</w:t>
            </w:r>
            <w:r w:rsidR="004E1B90" w:rsidRPr="00DE5F47">
              <w:t>taan hakemuksen liitteessä 1. kohdassa 6. ”mitä palveluja hanke tarjoaa?</w:t>
            </w:r>
            <w:r w:rsidR="00DE5F47">
              <w:t xml:space="preserve"> Rahoitus ei kata </w:t>
            </w:r>
            <w:r w:rsidRPr="00DE5F47">
              <w:t>esim. kielikoulutusta tai yleistä elämänhallintaa</w:t>
            </w:r>
            <w:r w:rsidR="007F2CC9" w:rsidRPr="00DE5F47">
              <w:t>.</w:t>
            </w:r>
            <w:r w:rsidR="00DE5F47">
              <w:t>)</w:t>
            </w:r>
            <w:r w:rsidR="007F2CC9" w:rsidRPr="00DE5F47">
              <w:t xml:space="preserve"> Ei voida hyväksyä, jos </w:t>
            </w:r>
            <w:r w:rsidR="00DE5F47">
              <w:t xml:space="preserve">ostopalveluita </w:t>
            </w:r>
            <w:r w:rsidR="007F2CC9" w:rsidRPr="00DE5F47">
              <w:t>ei ole kuvattu</w:t>
            </w:r>
            <w:r w:rsidR="00DE5F47">
              <w:t xml:space="preserve"> ohjeen mukaan.</w:t>
            </w:r>
          </w:p>
        </w:tc>
        <w:tc>
          <w:tcPr>
            <w:tcW w:w="2268" w:type="dxa"/>
          </w:tcPr>
          <w:p w14:paraId="12B050A4" w14:textId="77777777" w:rsidR="000C5AB3" w:rsidRDefault="000C5AB3" w:rsidP="00906A2E"/>
        </w:tc>
        <w:tc>
          <w:tcPr>
            <w:tcW w:w="2687" w:type="dxa"/>
          </w:tcPr>
          <w:p w14:paraId="11124F6A" w14:textId="77777777" w:rsidR="000C5AB3" w:rsidRDefault="000C5AB3" w:rsidP="00906A2E"/>
        </w:tc>
      </w:tr>
      <w:tr w:rsidR="000C5AB3" w14:paraId="155A58DC" w14:textId="77777777" w:rsidTr="00136A35">
        <w:trPr>
          <w:trHeight w:val="284"/>
        </w:trPr>
        <w:tc>
          <w:tcPr>
            <w:tcW w:w="5188" w:type="dxa"/>
          </w:tcPr>
          <w:p w14:paraId="10E40C06" w14:textId="77777777" w:rsidR="000C5AB3" w:rsidRPr="000C5AB3" w:rsidRDefault="000C5AB3" w:rsidP="00906A2E">
            <w:pPr>
              <w:rPr>
                <w:b/>
              </w:rPr>
            </w:pPr>
            <w:r w:rsidRPr="000C5AB3">
              <w:rPr>
                <w:b/>
              </w:rPr>
              <w:t>Kaikki kulut yhteensä € /v.</w:t>
            </w:r>
          </w:p>
        </w:tc>
        <w:tc>
          <w:tcPr>
            <w:tcW w:w="2268" w:type="dxa"/>
          </w:tcPr>
          <w:p w14:paraId="17ADEA32" w14:textId="77777777" w:rsidR="000C5AB3" w:rsidRDefault="000C5AB3" w:rsidP="00906A2E"/>
          <w:p w14:paraId="05FE337E" w14:textId="77777777" w:rsidR="000C5AB3" w:rsidRDefault="000C5AB3" w:rsidP="00906A2E"/>
        </w:tc>
        <w:tc>
          <w:tcPr>
            <w:tcW w:w="2687" w:type="dxa"/>
          </w:tcPr>
          <w:p w14:paraId="040A2C83" w14:textId="77777777" w:rsidR="000C5AB3" w:rsidRDefault="000C5AB3" w:rsidP="00906A2E"/>
        </w:tc>
      </w:tr>
    </w:tbl>
    <w:p w14:paraId="460FBD66" w14:textId="77777777" w:rsidR="00870E41" w:rsidRDefault="00870E41" w:rsidP="00C54CD1"/>
    <w:sectPr w:rsidR="00870E41" w:rsidSect="005E1F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49" w:right="567" w:bottom="720" w:left="1134" w:header="544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5D2F8" w14:textId="77777777" w:rsidR="00BE045C" w:rsidRDefault="00BE045C" w:rsidP="000A15A0">
      <w:pPr>
        <w:spacing w:line="240" w:lineRule="auto"/>
      </w:pPr>
      <w:r>
        <w:separator/>
      </w:r>
    </w:p>
  </w:endnote>
  <w:endnote w:type="continuationSeparator" w:id="0">
    <w:p w14:paraId="33E47317" w14:textId="77777777" w:rsidR="00BE045C" w:rsidRDefault="00BE045C" w:rsidP="000A1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14CC1" w14:textId="77777777" w:rsidR="00644EB5" w:rsidRDefault="00644EB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8865E" w14:textId="77777777" w:rsidR="00644EB5" w:rsidRDefault="00644EB5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4A84F" w14:textId="77777777" w:rsidR="00267ACC" w:rsidRPr="00644EB5" w:rsidRDefault="00267ACC" w:rsidP="00644EB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1C4D9" w14:textId="77777777" w:rsidR="00BE045C" w:rsidRDefault="00BE045C" w:rsidP="000A15A0">
      <w:pPr>
        <w:spacing w:line="240" w:lineRule="auto"/>
      </w:pPr>
      <w:r>
        <w:separator/>
      </w:r>
    </w:p>
  </w:footnote>
  <w:footnote w:type="continuationSeparator" w:id="0">
    <w:p w14:paraId="59A5D2F3" w14:textId="77777777" w:rsidR="00BE045C" w:rsidRDefault="00BE045C" w:rsidP="000A15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9E275" w14:textId="77777777" w:rsidR="00644EB5" w:rsidRDefault="00644EB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5D674" w14:textId="77777777" w:rsidR="00267ACC" w:rsidRDefault="00267ACC">
    <w:pPr>
      <w:pStyle w:val="Yltunniste"/>
    </w:pPr>
  </w:p>
  <w:tbl>
    <w:tblPr>
      <w:tblStyle w:val="TaulukkoRuudukko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59"/>
      <w:gridCol w:w="1913"/>
      <w:gridCol w:w="814"/>
    </w:tblGrid>
    <w:tr w:rsidR="00267ACC" w14:paraId="26555218" w14:textId="77777777" w:rsidTr="00EB6503">
      <w:trPr>
        <w:jc w:val="right"/>
      </w:trPr>
      <w:tc>
        <w:tcPr>
          <w:tcW w:w="4459" w:type="dxa"/>
        </w:tcPr>
        <w:p w14:paraId="0250C6CF" w14:textId="77777777" w:rsidR="00267ACC" w:rsidRDefault="00267ACC" w:rsidP="00EB6503">
          <w:pPr>
            <w:pStyle w:val="Yltunniste"/>
            <w:jc w:val="right"/>
          </w:pPr>
        </w:p>
      </w:tc>
      <w:tc>
        <w:tcPr>
          <w:tcW w:w="1913" w:type="dxa"/>
        </w:tcPr>
        <w:p w14:paraId="6FE79C2F" w14:textId="77777777" w:rsidR="00267ACC" w:rsidRDefault="001F7384" w:rsidP="00EB6503">
          <w:pPr>
            <w:pStyle w:val="Yltunniste"/>
            <w:jc w:val="right"/>
          </w:pPr>
          <w:r>
            <w:fldChar w:fldCharType="begin"/>
          </w:r>
          <w:r w:rsidR="00267ACC">
            <w:instrText>PAGE</w:instrText>
          </w:r>
          <w:r>
            <w:rPr>
              <w:lang w:val="en-GB"/>
            </w:rPr>
            <w:fldChar w:fldCharType="separate"/>
          </w:r>
          <w:r w:rsidR="00EB3A2E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267ACC" w:rsidRPr="00FE7E63">
            <w:t>(</w:t>
          </w:r>
          <w:r>
            <w:fldChar w:fldCharType="begin"/>
          </w:r>
          <w:r w:rsidR="00267ACC">
            <w:instrText>NUMPAGES</w:instrText>
          </w:r>
          <w:r>
            <w:rPr>
              <w:lang w:val="en-GB"/>
            </w:rPr>
            <w:fldChar w:fldCharType="separate"/>
          </w:r>
          <w:r w:rsidR="00EB3A2E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267ACC" w:rsidRPr="00FE7E63">
            <w:t>)</w:t>
          </w:r>
        </w:p>
      </w:tc>
      <w:tc>
        <w:tcPr>
          <w:tcW w:w="814" w:type="dxa"/>
        </w:tcPr>
        <w:p w14:paraId="235F9EA1" w14:textId="77777777" w:rsidR="00267ACC" w:rsidRDefault="00267ACC" w:rsidP="00EB6503">
          <w:pPr>
            <w:pStyle w:val="Yltunniste"/>
            <w:jc w:val="right"/>
          </w:pPr>
        </w:p>
      </w:tc>
    </w:tr>
  </w:tbl>
  <w:p w14:paraId="323B20C3" w14:textId="77777777" w:rsidR="00267ACC" w:rsidRDefault="00267ACC">
    <w:pPr>
      <w:pStyle w:val="Yltunniste"/>
    </w:pPr>
  </w:p>
  <w:p w14:paraId="21649B9A" w14:textId="77777777" w:rsidR="000A15A0" w:rsidRDefault="000A15A0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9E72A" w14:textId="77777777" w:rsidR="005E1F66" w:rsidRDefault="005E1F66">
    <w:pPr>
      <w:pStyle w:val="Yltunniste"/>
    </w:pPr>
    <w:r>
      <w:rPr>
        <w:noProof/>
        <w:lang w:eastAsia="fi-FI"/>
      </w:rPr>
      <w:drawing>
        <wp:inline distT="0" distB="0" distL="0" distR="0" wp14:anchorId="7ADD5B41" wp14:editId="57C6B1B3">
          <wp:extent cx="2275200" cy="702000"/>
          <wp:effectExtent l="0" t="0" r="0" b="3175"/>
          <wp:docPr id="2" name="Kuv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-logo-word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5200" cy="70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i-F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3C1708"/>
    <w:multiLevelType w:val="hybridMultilevel"/>
    <w:tmpl w:val="BFF4A4D2"/>
    <w:lvl w:ilvl="0" w:tplc="4732BCAC">
      <w:start w:val="1"/>
      <w:numFmt w:val="bullet"/>
      <w:pStyle w:val="Luettelo"/>
      <w:lvlText w:val="•"/>
      <w:lvlJc w:val="left"/>
      <w:pPr>
        <w:ind w:left="1664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6B480351"/>
    <w:multiLevelType w:val="hybridMultilevel"/>
    <w:tmpl w:val="722436AC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0E8"/>
    <w:rsid w:val="0001641B"/>
    <w:rsid w:val="000510D8"/>
    <w:rsid w:val="00080E41"/>
    <w:rsid w:val="000A15A0"/>
    <w:rsid w:val="000C5AB3"/>
    <w:rsid w:val="000F363A"/>
    <w:rsid w:val="001147A9"/>
    <w:rsid w:val="00115C5B"/>
    <w:rsid w:val="0013189E"/>
    <w:rsid w:val="00136A35"/>
    <w:rsid w:val="00183255"/>
    <w:rsid w:val="001974DB"/>
    <w:rsid w:val="001D399D"/>
    <w:rsid w:val="001F3882"/>
    <w:rsid w:val="001F7384"/>
    <w:rsid w:val="00246873"/>
    <w:rsid w:val="00267ACC"/>
    <w:rsid w:val="00283216"/>
    <w:rsid w:val="00293037"/>
    <w:rsid w:val="002F1E3E"/>
    <w:rsid w:val="00372760"/>
    <w:rsid w:val="00395913"/>
    <w:rsid w:val="003B4B94"/>
    <w:rsid w:val="003D1B96"/>
    <w:rsid w:val="003F4342"/>
    <w:rsid w:val="0043570D"/>
    <w:rsid w:val="004A1375"/>
    <w:rsid w:val="004E1B90"/>
    <w:rsid w:val="00502038"/>
    <w:rsid w:val="005150D7"/>
    <w:rsid w:val="00536230"/>
    <w:rsid w:val="00567317"/>
    <w:rsid w:val="00593FA6"/>
    <w:rsid w:val="005A5739"/>
    <w:rsid w:val="005E1F66"/>
    <w:rsid w:val="00641AB9"/>
    <w:rsid w:val="00644EB5"/>
    <w:rsid w:val="00677174"/>
    <w:rsid w:val="00687055"/>
    <w:rsid w:val="006B3899"/>
    <w:rsid w:val="006C7C1C"/>
    <w:rsid w:val="006D27CC"/>
    <w:rsid w:val="006E7CF6"/>
    <w:rsid w:val="00704321"/>
    <w:rsid w:val="00712FB5"/>
    <w:rsid w:val="00770C88"/>
    <w:rsid w:val="0078662E"/>
    <w:rsid w:val="007F2CC9"/>
    <w:rsid w:val="00822EF9"/>
    <w:rsid w:val="0085126C"/>
    <w:rsid w:val="008622B8"/>
    <w:rsid w:val="00862F09"/>
    <w:rsid w:val="00870E41"/>
    <w:rsid w:val="008A4721"/>
    <w:rsid w:val="008C1E1D"/>
    <w:rsid w:val="008E1232"/>
    <w:rsid w:val="0090375C"/>
    <w:rsid w:val="00972E35"/>
    <w:rsid w:val="009A2A08"/>
    <w:rsid w:val="009B09D9"/>
    <w:rsid w:val="009F5CD3"/>
    <w:rsid w:val="00A33989"/>
    <w:rsid w:val="00A65FD2"/>
    <w:rsid w:val="00A8408C"/>
    <w:rsid w:val="00A973BA"/>
    <w:rsid w:val="00AC1A38"/>
    <w:rsid w:val="00B03FCB"/>
    <w:rsid w:val="00B06142"/>
    <w:rsid w:val="00B3300B"/>
    <w:rsid w:val="00B9427C"/>
    <w:rsid w:val="00BA4E64"/>
    <w:rsid w:val="00BA62A7"/>
    <w:rsid w:val="00BA7F03"/>
    <w:rsid w:val="00BB64D7"/>
    <w:rsid w:val="00BE045C"/>
    <w:rsid w:val="00BE105E"/>
    <w:rsid w:val="00BF5302"/>
    <w:rsid w:val="00C4248D"/>
    <w:rsid w:val="00C479A0"/>
    <w:rsid w:val="00C54CD1"/>
    <w:rsid w:val="00C82440"/>
    <w:rsid w:val="00CA302C"/>
    <w:rsid w:val="00CC6169"/>
    <w:rsid w:val="00CD00E8"/>
    <w:rsid w:val="00CD6F6C"/>
    <w:rsid w:val="00D06556"/>
    <w:rsid w:val="00D174BA"/>
    <w:rsid w:val="00D20E19"/>
    <w:rsid w:val="00D33A9E"/>
    <w:rsid w:val="00D56960"/>
    <w:rsid w:val="00DE5F47"/>
    <w:rsid w:val="00DF085D"/>
    <w:rsid w:val="00DF6D8E"/>
    <w:rsid w:val="00E00852"/>
    <w:rsid w:val="00E10E9C"/>
    <w:rsid w:val="00E360A7"/>
    <w:rsid w:val="00E52BF4"/>
    <w:rsid w:val="00E630C6"/>
    <w:rsid w:val="00E8353F"/>
    <w:rsid w:val="00E86BDF"/>
    <w:rsid w:val="00E900D8"/>
    <w:rsid w:val="00EA0D30"/>
    <w:rsid w:val="00EB3A2E"/>
    <w:rsid w:val="00EC688A"/>
    <w:rsid w:val="00EE2A14"/>
    <w:rsid w:val="00EF0B03"/>
    <w:rsid w:val="00F26562"/>
    <w:rsid w:val="00F464E3"/>
    <w:rsid w:val="00F736BE"/>
    <w:rsid w:val="00F92D54"/>
    <w:rsid w:val="00FD11F8"/>
    <w:rsid w:val="00FF0D39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  <w14:docId w14:val="41BD7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464E3"/>
    <w:pPr>
      <w:tabs>
        <w:tab w:val="left" w:pos="1304"/>
        <w:tab w:val="left" w:pos="2608"/>
        <w:tab w:val="left" w:pos="3912"/>
      </w:tabs>
      <w:spacing w:after="0" w:line="250" w:lineRule="atLeast"/>
    </w:pPr>
    <w:rPr>
      <w:sz w:val="18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0A15A0"/>
    <w:pPr>
      <w:keepNext/>
      <w:keepLines/>
      <w:outlineLvl w:val="0"/>
    </w:pPr>
    <w:rPr>
      <w:rFonts w:asciiTheme="majorHAnsi" w:eastAsiaTheme="majorEastAsia" w:hAnsiTheme="majorHAnsi" w:cstheme="majorHAnsi"/>
      <w:b/>
      <w:bCs/>
      <w:caps/>
      <w:sz w:val="20"/>
      <w:szCs w:val="28"/>
    </w:rPr>
  </w:style>
  <w:style w:type="paragraph" w:styleId="Otsikko2">
    <w:name w:val="heading 2"/>
    <w:basedOn w:val="Otsikko1"/>
    <w:next w:val="Leipteksti"/>
    <w:link w:val="Otsikko2Char"/>
    <w:uiPriority w:val="9"/>
    <w:qFormat/>
    <w:rsid w:val="00A973BA"/>
    <w:pPr>
      <w:contextualSpacing/>
      <w:outlineLvl w:val="1"/>
    </w:pPr>
    <w:rPr>
      <w:bCs w:val="0"/>
      <w:caps w:val="0"/>
      <w:szCs w:val="26"/>
    </w:rPr>
  </w:style>
  <w:style w:type="paragraph" w:styleId="Otsikko3">
    <w:name w:val="heading 3"/>
    <w:basedOn w:val="Otsikko1"/>
    <w:next w:val="Leipteksti"/>
    <w:link w:val="Otsikko3Char"/>
    <w:uiPriority w:val="9"/>
    <w:unhideWhenUsed/>
    <w:qFormat/>
    <w:rsid w:val="00A973BA"/>
    <w:pPr>
      <w:outlineLvl w:val="2"/>
    </w:pPr>
    <w:rPr>
      <w:bCs w:val="0"/>
      <w:caps w:val="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A15A0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A15A0"/>
  </w:style>
  <w:style w:type="paragraph" w:styleId="Alatunniste">
    <w:name w:val="footer"/>
    <w:basedOn w:val="Normaali"/>
    <w:link w:val="AlatunnisteChar"/>
    <w:uiPriority w:val="99"/>
    <w:unhideWhenUsed/>
    <w:rsid w:val="00267ACC"/>
    <w:pPr>
      <w:tabs>
        <w:tab w:val="clear" w:pos="1304"/>
        <w:tab w:val="clear" w:pos="2608"/>
        <w:tab w:val="clear" w:pos="3912"/>
        <w:tab w:val="left" w:pos="1701"/>
        <w:tab w:val="left" w:pos="4820"/>
        <w:tab w:val="left" w:pos="8505"/>
      </w:tabs>
      <w:spacing w:line="180" w:lineRule="exact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67ACC"/>
    <w:rPr>
      <w:sz w:val="1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A15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A15A0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uiPriority w:val="99"/>
    <w:qFormat/>
    <w:rsid w:val="00A973BA"/>
    <w:pPr>
      <w:ind w:left="1304"/>
    </w:pPr>
  </w:style>
  <w:style w:type="character" w:customStyle="1" w:styleId="LeiptekstiChar">
    <w:name w:val="Leipäteksti Char"/>
    <w:basedOn w:val="Kappaleenoletusfontti"/>
    <w:link w:val="Leipteksti"/>
    <w:uiPriority w:val="99"/>
    <w:rsid w:val="00A973BA"/>
    <w:rPr>
      <w:sz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0A15A0"/>
    <w:rPr>
      <w:rFonts w:asciiTheme="majorHAnsi" w:eastAsiaTheme="majorEastAsia" w:hAnsiTheme="majorHAnsi" w:cstheme="majorHAnsi"/>
      <w:b/>
      <w:bCs/>
      <w:caps/>
      <w:sz w:val="20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A973BA"/>
    <w:rPr>
      <w:rFonts w:asciiTheme="majorHAnsi" w:eastAsiaTheme="majorEastAsia" w:hAnsiTheme="majorHAnsi" w:cstheme="majorHAnsi"/>
      <w:b/>
      <w:sz w:val="20"/>
      <w:szCs w:val="26"/>
    </w:rPr>
  </w:style>
  <w:style w:type="table" w:styleId="TaulukkoRuudukko">
    <w:name w:val="Table Grid"/>
    <w:basedOn w:val="Normaalitaulukko"/>
    <w:uiPriority w:val="59"/>
    <w:rsid w:val="00E36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F26562"/>
    <w:rPr>
      <w:color w:val="808080"/>
    </w:rPr>
  </w:style>
  <w:style w:type="character" w:customStyle="1" w:styleId="Otsikko3Char">
    <w:name w:val="Otsikko 3 Char"/>
    <w:basedOn w:val="Kappaleenoletusfontti"/>
    <w:link w:val="Otsikko3"/>
    <w:uiPriority w:val="9"/>
    <w:rsid w:val="00A973BA"/>
    <w:rPr>
      <w:rFonts w:asciiTheme="majorHAnsi" w:eastAsiaTheme="majorEastAsia" w:hAnsiTheme="majorHAnsi" w:cstheme="majorHAnsi"/>
      <w:b/>
      <w:sz w:val="20"/>
      <w:szCs w:val="28"/>
    </w:rPr>
  </w:style>
  <w:style w:type="paragraph" w:styleId="Luettelo">
    <w:name w:val="List"/>
    <w:basedOn w:val="Leipteksti"/>
    <w:uiPriority w:val="99"/>
    <w:qFormat/>
    <w:rsid w:val="00B3300B"/>
    <w:pPr>
      <w:numPr>
        <w:numId w:val="1"/>
      </w:numPr>
      <w:ind w:left="1588" w:hanging="284"/>
      <w:contextualSpacing/>
    </w:pPr>
  </w:style>
  <w:style w:type="paragraph" w:styleId="Luettelokappale">
    <w:name w:val="List Paragraph"/>
    <w:basedOn w:val="Normaali"/>
    <w:uiPriority w:val="34"/>
    <w:qFormat/>
    <w:rsid w:val="00641AB9"/>
    <w:pPr>
      <w:ind w:left="720"/>
      <w:contextualSpacing/>
    </w:pPr>
  </w:style>
  <w:style w:type="table" w:styleId="Vaaleataulukkoruudukko">
    <w:name w:val="Grid Table Light"/>
    <w:basedOn w:val="Normaalitaulukko"/>
    <w:uiPriority w:val="40"/>
    <w:rsid w:val="00136A3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6298\AppData\Local\Temp\Temp1_TE_aineisto_20140519150843.zip\TE__DA01_kirje1_FI_V_A4_RGB.dotx" TargetMode="External"/></Relationships>
</file>

<file path=word/theme/theme1.xml><?xml version="1.0" encoding="utf-8"?>
<a:theme xmlns:a="http://schemas.openxmlformats.org/drawingml/2006/main" name="TE_2013">
  <a:themeElements>
    <a:clrScheme name="TE">
      <a:dk1>
        <a:sysClr val="windowText" lastClr="000000"/>
      </a:dk1>
      <a:lt1>
        <a:sysClr val="window" lastClr="FFFFFF"/>
      </a:lt1>
      <a:dk2>
        <a:srgbClr val="003883"/>
      </a:dk2>
      <a:lt2>
        <a:srgbClr val="F0F2CC"/>
      </a:lt2>
      <a:accent1>
        <a:srgbClr val="B6BF00"/>
      </a:accent1>
      <a:accent2>
        <a:srgbClr val="D9640C"/>
      </a:accent2>
      <a:accent3>
        <a:srgbClr val="779346"/>
      </a:accent3>
      <a:accent4>
        <a:srgbClr val="003883"/>
      </a:accent4>
      <a:accent5>
        <a:srgbClr val="4460A5"/>
      </a:accent5>
      <a:accent6>
        <a:srgbClr val="7C7C7C"/>
      </a:accent6>
      <a:hlink>
        <a:srgbClr val="0000FF"/>
      </a:hlink>
      <a:folHlink>
        <a:srgbClr val="800080"/>
      </a:folHlink>
    </a:clrScheme>
    <a:fontScheme name="Office, klassinen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TE__DA01_kirje1_FI_V_A4_RGB.dotx</Template>
  <TotalTime>0</TotalTime>
  <Pages>1</Pages>
  <Words>195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2020-06-04T07:16:00Z</dcterms:created>
  <dcterms:modified xsi:type="dcterms:W3CDTF">2020-09-21T10:00:00Z</dcterms:modified>
</cp:coreProperties>
</file>